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143DC2"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POLİTİKASI</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143DC2" w:rsidRDefault="00143DC2" w:rsidP="00143DC2">
      <w:pPr>
        <w:shd w:val="clear" w:color="auto" w:fill="FFFFFF"/>
        <w:spacing w:before="100" w:beforeAutospacing="1" w:after="100" w:afterAutospacing="1"/>
        <w:rPr>
          <w:rFonts w:asciiTheme="minorHAnsi" w:hAnsiTheme="minorHAnsi" w:cstheme="minorHAnsi"/>
          <w:b/>
          <w:color w:val="000000" w:themeColor="text1"/>
          <w:u w:val="single"/>
        </w:rPr>
      </w:pPr>
      <w:bookmarkStart w:id="2" w:name="_Hlk94100060"/>
      <w:proofErr w:type="gramStart"/>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r w:rsidR="009D2C52" w:rsidRPr="009D2C52">
        <w:rPr>
          <w:rFonts w:asciiTheme="minorHAnsi" w:hAnsiTheme="minorHAnsi" w:cstheme="minorHAnsi"/>
          <w:color w:val="000000" w:themeColor="text1"/>
        </w:rPr>
        <w:t xml:space="preserve">Op. </w:t>
      </w:r>
      <w:proofErr w:type="gramEnd"/>
      <w:r w:rsidR="009D2C52" w:rsidRPr="009D2C52">
        <w:rPr>
          <w:rFonts w:asciiTheme="minorHAnsi" w:hAnsiTheme="minorHAnsi" w:cstheme="minorHAnsi"/>
          <w:color w:val="000000" w:themeColor="text1"/>
        </w:rPr>
        <w:t>Dr. Ayşe Övül Erdoğan</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w:t>
      </w:r>
      <w:r w:rsidR="009D2C52" w:rsidRPr="009D2C52">
        <w:rPr>
          <w:rFonts w:asciiTheme="minorHAnsi" w:hAnsiTheme="minorHAnsi" w:cstheme="minorHAnsi"/>
          <w:i/>
          <w:iCs/>
          <w:color w:val="000000" w:themeColor="text1"/>
          <w:u w:val="dotted"/>
        </w:rPr>
        <w:t>Dikilitaş Mahallesi, Hakkı Yeten Caddesi, Süleyman Seba Kompleksi, 10D Fulya/Beşiktaş/İstanbul</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telefon</w:t>
      </w:r>
      <w:r>
        <w:rPr>
          <w:rFonts w:asciiTheme="minorHAnsi" w:hAnsiTheme="minorHAnsi" w:cstheme="minorHAnsi"/>
          <w:b/>
          <w:bCs/>
          <w:color w:val="000000" w:themeColor="text1"/>
          <w:u w:val="single"/>
        </w:rPr>
        <w:tab/>
        <w:t xml:space="preserve">  </w:t>
      </w:r>
      <w:r>
        <w:rPr>
          <w:rFonts w:asciiTheme="minorHAnsi" w:hAnsiTheme="minorHAnsi" w:cstheme="minorHAnsi"/>
          <w:b/>
          <w:bCs/>
          <w:color w:val="000000" w:themeColor="text1"/>
          <w:u w:val="single"/>
        </w:rPr>
        <w:tab/>
      </w:r>
      <w:r>
        <w:rPr>
          <w:rFonts w:asciiTheme="minorHAnsi" w:hAnsiTheme="minorHAnsi" w:cstheme="minorHAnsi"/>
          <w:b/>
          <w:bCs/>
          <w:color w:val="000000" w:themeColor="text1"/>
        </w:rPr>
        <w:t>:</w:t>
      </w:r>
      <w:r w:rsidR="009D2C52">
        <w:rPr>
          <w:rFonts w:asciiTheme="minorHAnsi" w:hAnsiTheme="minorHAnsi" w:cstheme="minorHAnsi"/>
          <w:i/>
          <w:iCs/>
          <w:color w:val="000000" w:themeColor="text1"/>
          <w:u w:val="dotted"/>
        </w:rPr>
        <w:t xml:space="preserve"> </w:t>
      </w:r>
      <w:r w:rsidR="009D2C52" w:rsidRPr="009D2C52">
        <w:rPr>
          <w:rFonts w:asciiTheme="minorHAnsi" w:hAnsiTheme="minorHAnsi" w:cstheme="minorHAnsi"/>
          <w:i/>
          <w:iCs/>
          <w:color w:val="000000" w:themeColor="text1"/>
          <w:u w:val="dotted"/>
        </w:rPr>
        <w:t>0533 202 99 66</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e-posta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sidR="009D2C52">
        <w:rPr>
          <w:rFonts w:asciiTheme="minorHAnsi" w:hAnsiTheme="minorHAnsi" w:cstheme="minorHAnsi"/>
          <w:b/>
          <w:bCs/>
          <w:color w:val="000000" w:themeColor="text1"/>
        </w:rPr>
        <w:t xml:space="preserve"> </w:t>
      </w:r>
      <w:r w:rsidR="009D2C52" w:rsidRPr="009D2C52">
        <w:rPr>
          <w:rFonts w:asciiTheme="minorHAnsi" w:hAnsiTheme="minorHAnsi" w:cstheme="minorHAnsi"/>
          <w:b/>
          <w:bCs/>
          <w:color w:val="000000" w:themeColor="text1"/>
        </w:rPr>
        <w:t>nisantasiortopedi@gmail.com</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web sitesi</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r>
      <w:r w:rsidR="009D2C52">
        <w:rPr>
          <w:rFonts w:asciiTheme="minorHAnsi" w:hAnsiTheme="minorHAnsi" w:cstheme="minorHAnsi"/>
          <w:b/>
          <w:bCs/>
          <w:color w:val="000000" w:themeColor="text1"/>
          <w:u w:val="single"/>
        </w:rPr>
        <w:t xml:space="preserve">: </w:t>
      </w:r>
      <w:r w:rsidR="00B73E3D" w:rsidRPr="00B73E3D">
        <w:rPr>
          <w:rFonts w:asciiTheme="minorHAnsi" w:hAnsiTheme="minorHAnsi" w:cstheme="minorHAnsi"/>
          <w:bCs/>
          <w:color w:val="000000" w:themeColor="text1"/>
          <w:u w:val="single"/>
        </w:rPr>
        <w:t>www.dizprotezleri.net</w:t>
      </w:r>
    </w:p>
    <w:bookmarkEnd w:id="2"/>
    <w:p w:rsidR="00143DC2" w:rsidRDefault="00143DC2" w:rsidP="00143DC2">
      <w:pPr>
        <w:shd w:val="clear" w:color="auto" w:fill="FFFFFF"/>
        <w:spacing w:after="240"/>
        <w:jc w:val="both"/>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3" w:name="_Toc68870247"/>
      <w:r>
        <w:rPr>
          <w:rFonts w:asciiTheme="minorHAnsi" w:eastAsia="Times New Roman" w:hAnsiTheme="minorHAnsi" w:cstheme="minorHAnsi"/>
          <w:b/>
          <w:bCs/>
          <w:color w:val="auto"/>
          <w:sz w:val="24"/>
          <w:szCs w:val="24"/>
          <w:lang w:eastAsia="tr-TR"/>
        </w:rPr>
        <w:t>TANIMLAR</w:t>
      </w:r>
      <w:bookmarkEnd w:id="3"/>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 w:name="_Toc68870248"/>
      <w:bookmarkEnd w:id="1"/>
      <w:r>
        <w:rPr>
          <w:rFonts w:asciiTheme="minorHAnsi" w:hAnsiTheme="minorHAnsi" w:cstheme="minorHAnsi"/>
          <w:b/>
          <w:bCs/>
          <w:color w:val="auto"/>
          <w:sz w:val="24"/>
          <w:szCs w:val="24"/>
        </w:rPr>
        <w:t>KİŞİSEL VERİLERİN İŞLENMESİ</w:t>
      </w:r>
      <w:bookmarkEnd w:id="4"/>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5" w:name="_Toc68870249"/>
      <w:r>
        <w:rPr>
          <w:rFonts w:asciiTheme="minorHAnsi" w:hAnsiTheme="minorHAnsi" w:cstheme="minorHAnsi"/>
          <w:b/>
          <w:bCs/>
          <w:color w:val="auto"/>
          <w:sz w:val="24"/>
          <w:szCs w:val="24"/>
        </w:rPr>
        <w:t>Kişisel Verilerin İşlenmesinde Uyulan Temel İlkeler</w:t>
      </w:r>
      <w:bookmarkEnd w:id="5"/>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50"/>
      <w:r>
        <w:rPr>
          <w:rFonts w:asciiTheme="minorHAnsi" w:hAnsiTheme="minorHAnsi" w:cstheme="minorHAnsi"/>
          <w:b/>
          <w:bCs/>
          <w:color w:val="auto"/>
          <w:sz w:val="24"/>
          <w:szCs w:val="24"/>
        </w:rPr>
        <w:t>Kişisel Verilerin İşlenme Şartları</w:t>
      </w:r>
      <w:bookmarkEnd w:id="6"/>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7"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7"/>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lastRenderedPageBreak/>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8" w:name="_Toc68870251"/>
      <w:bookmarkStart w:id="9" w:name="_Toc53684900"/>
      <w:r>
        <w:rPr>
          <w:rFonts w:asciiTheme="minorHAnsi" w:hAnsiTheme="minorHAnsi" w:cstheme="minorHAnsi"/>
          <w:b/>
          <w:bCs/>
          <w:color w:val="auto"/>
          <w:sz w:val="24"/>
          <w:szCs w:val="24"/>
        </w:rPr>
        <w:t>Özel Nitelikli Kişisel Verilerin İşlenmesi</w:t>
      </w:r>
      <w:bookmarkEnd w:id="8"/>
      <w:bookmarkEnd w:id="9"/>
    </w:p>
    <w:p w:rsidR="00143DC2" w:rsidRDefault="00143DC2" w:rsidP="00143DC2">
      <w:pPr>
        <w:spacing w:after="240"/>
        <w:jc w:val="both"/>
        <w:rPr>
          <w:rFonts w:asciiTheme="minorHAnsi" w:hAnsiTheme="minorHAnsi" w:cstheme="minorHAnsi"/>
        </w:rPr>
      </w:pPr>
      <w:bookmarkStart w:id="10"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9D7806" w:rsidRPr="009D7806" w:rsidRDefault="00143DC2" w:rsidP="009D7806">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t xml:space="preserve"> </w:t>
      </w:r>
      <w:r w:rsidR="00B73E3D">
        <w:rPr>
          <w:rFonts w:asciiTheme="minorHAnsi" w:hAnsiTheme="minorHAnsi" w:cstheme="minorHAnsi"/>
        </w:rPr>
        <w:t>www.dizprotezleri.net</w:t>
      </w:r>
      <w:r>
        <w:rPr>
          <w:rFonts w:cstheme="minorHAnsi"/>
          <w:i/>
          <w:iCs/>
          <w:u w:val="dotted"/>
        </w:rPr>
        <w:br/>
      </w:r>
      <w:r>
        <w:rPr>
          <w:rFonts w:asciiTheme="minorHAnsi" w:hAnsiTheme="minorHAnsi" w:cstheme="minorHAnsi"/>
        </w:rPr>
        <w:t>internet sitemizden ulaşabilirsiniz</w:t>
      </w:r>
      <w:bookmarkStart w:id="11" w:name="_Toc68870252"/>
      <w:bookmarkEnd w:id="10"/>
    </w:p>
    <w:p w:rsidR="00143DC2" w:rsidRDefault="00143DC2" w:rsidP="00143DC2">
      <w:pPr>
        <w:pStyle w:val="Balk2"/>
        <w:numPr>
          <w:ilvl w:val="1"/>
          <w:numId w:val="1"/>
        </w:numPr>
        <w:spacing w:after="240"/>
        <w:rPr>
          <w:rFonts w:asciiTheme="minorHAnsi" w:hAnsiTheme="minorHAnsi" w:cstheme="minorHAnsi"/>
          <w:b/>
          <w:bCs/>
          <w:color w:val="auto"/>
        </w:rPr>
      </w:pPr>
      <w:r>
        <w:rPr>
          <w:rFonts w:asciiTheme="minorHAnsi" w:hAnsiTheme="minorHAnsi" w:cstheme="minorHAnsi"/>
          <w:b/>
          <w:bCs/>
          <w:color w:val="auto"/>
        </w:rPr>
        <w:t>Kişisel Veri Sahibi İlgili Kişinin Aydınlatılması</w:t>
      </w:r>
      <w:bookmarkEnd w:id="11"/>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2"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2"/>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3" w:name="_Toc68870253"/>
      <w:r>
        <w:rPr>
          <w:rFonts w:asciiTheme="minorHAnsi" w:hAnsiTheme="minorHAnsi" w:cstheme="minorHAnsi"/>
          <w:b/>
          <w:bCs/>
          <w:color w:val="auto"/>
          <w:sz w:val="24"/>
          <w:szCs w:val="24"/>
        </w:rPr>
        <w:t>KİŞİSEL VERİLERİN İŞLENME AMAÇLARI</w:t>
      </w:r>
      <w:bookmarkEnd w:id="13"/>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4"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B73E3D"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Eklem</w:t>
      </w:r>
      <w:r w:rsidR="00143DC2">
        <w:rPr>
          <w:rFonts w:eastAsia="Times New Roman" w:cstheme="minorHAnsi"/>
          <w:sz w:val="24"/>
          <w:szCs w:val="24"/>
          <w:lang w:eastAsia="tr-TR"/>
        </w:rPr>
        <w:t xml:space="preserve">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4"/>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5" w:name="_Toc68870254"/>
      <w:r>
        <w:rPr>
          <w:rFonts w:asciiTheme="minorHAnsi" w:hAnsiTheme="minorHAnsi" w:cstheme="minorHAnsi"/>
          <w:b/>
          <w:bCs/>
          <w:color w:val="auto"/>
          <w:sz w:val="24"/>
          <w:szCs w:val="24"/>
        </w:rPr>
        <w:t>KİŞİSEL VERİLERİN SAKLANMA SÜRESİ VE İMHASI</w:t>
      </w:r>
      <w:bookmarkEnd w:id="15"/>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6" w:name="_Hlk40321812"/>
            <w:r>
              <w:rPr>
                <w:rFonts w:asciiTheme="minorHAnsi" w:hAnsiTheme="minorHAnsi" w:cstheme="minorHAnsi"/>
                <w:b/>
                <w:bCs/>
                <w:lang w:eastAsia="en-US"/>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lastRenderedPageBreak/>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7" w:name="_Toc68870255"/>
      <w:bookmarkEnd w:id="16"/>
      <w:r>
        <w:rPr>
          <w:rFonts w:asciiTheme="minorHAnsi" w:hAnsiTheme="minorHAnsi" w:cstheme="minorHAnsi"/>
          <w:b/>
          <w:bCs/>
          <w:color w:val="auto"/>
          <w:sz w:val="24"/>
          <w:szCs w:val="24"/>
        </w:rPr>
        <w:t>KİŞİSEL VERİLERİN AKTARILMASI</w:t>
      </w:r>
      <w:bookmarkEnd w:id="17"/>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8" w:name="_Toc68870256"/>
      <w:bookmarkStart w:id="19" w:name="_Hlk67522650"/>
      <w:r>
        <w:rPr>
          <w:rFonts w:asciiTheme="minorHAnsi" w:hAnsiTheme="minorHAnsi" w:cstheme="minorHAnsi"/>
          <w:b/>
          <w:bCs/>
          <w:color w:val="auto"/>
          <w:sz w:val="24"/>
          <w:szCs w:val="24"/>
        </w:rPr>
        <w:t>Kişisel Verilerin Yurt İçine Aktarılması</w:t>
      </w:r>
      <w:bookmarkEnd w:id="18"/>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0"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0"/>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1" w:name="_Toc68870257"/>
      <w:bookmarkEnd w:id="19"/>
      <w:r>
        <w:rPr>
          <w:rFonts w:asciiTheme="minorHAnsi" w:hAnsiTheme="minorHAnsi" w:cstheme="minorHAnsi"/>
          <w:b/>
          <w:bCs/>
          <w:color w:val="auto"/>
          <w:sz w:val="24"/>
          <w:szCs w:val="24"/>
        </w:rPr>
        <w:t>KİŞİSEL VERİLERİN KORUNMASI</w:t>
      </w:r>
      <w:bookmarkEnd w:id="21"/>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2" w:name="_Kişisel_Verilerin_Korunması"/>
      <w:bookmarkStart w:id="23" w:name="_Toc68870258"/>
      <w:bookmarkEnd w:id="22"/>
      <w:r>
        <w:rPr>
          <w:rFonts w:asciiTheme="minorHAnsi" w:hAnsiTheme="minorHAnsi" w:cstheme="minorHAnsi"/>
          <w:b/>
          <w:bCs/>
          <w:color w:val="auto"/>
          <w:sz w:val="24"/>
          <w:szCs w:val="24"/>
        </w:rPr>
        <w:t>Kişisel Verilerin Korunması İçin Alınan Tedbirler</w:t>
      </w:r>
      <w:bookmarkStart w:id="24" w:name="_Hlk93926936"/>
      <w:bookmarkEnd w:id="23"/>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5" w:name="_Toc68870259"/>
      <w:bookmarkStart w:id="26" w:name="_Toc47828582"/>
      <w:bookmarkEnd w:id="24"/>
      <w:r>
        <w:rPr>
          <w:rFonts w:asciiTheme="minorHAnsi" w:hAnsiTheme="minorHAnsi" w:cstheme="minorHAnsi"/>
          <w:b/>
          <w:bCs/>
          <w:color w:val="auto"/>
          <w:sz w:val="24"/>
          <w:szCs w:val="24"/>
        </w:rPr>
        <w:t>İdari Tedbirler</w:t>
      </w:r>
      <w:bookmarkEnd w:id="25"/>
      <w:bookmarkEnd w:id="26"/>
    </w:p>
    <w:p w:rsidR="00143DC2" w:rsidRDefault="00143DC2" w:rsidP="00143DC2">
      <w:pPr>
        <w:pStyle w:val="ListeParagraf"/>
        <w:numPr>
          <w:ilvl w:val="0"/>
          <w:numId w:val="10"/>
        </w:numPr>
        <w:jc w:val="both"/>
        <w:rPr>
          <w:rFonts w:cstheme="minorHAnsi"/>
          <w:sz w:val="24"/>
          <w:szCs w:val="24"/>
        </w:rPr>
      </w:pPr>
      <w:bookmarkStart w:id="27" w:name="_Hlk66034808"/>
      <w:bookmarkStart w:id="28" w:name="_Toc47828583"/>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 sorunları hızlı bir şekilde raporlanmaktadır.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güvenliğinin takibi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ortamların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veriler mümkün olduğunca azaltılmaktadır.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Kurum içi periyodik ve/veya rastgele denetimler yapılmakta ve yaptırılmaktadır.</w:t>
      </w:r>
    </w:p>
    <w:p w:rsidR="00143DC2" w:rsidRDefault="00143DC2" w:rsidP="00143DC2">
      <w:pPr>
        <w:pStyle w:val="ListeParagraf"/>
        <w:numPr>
          <w:ilvl w:val="0"/>
          <w:numId w:val="10"/>
        </w:numPr>
        <w:jc w:val="both"/>
        <w:rPr>
          <w:rFonts w:cstheme="minorHAnsi"/>
          <w:sz w:val="24"/>
          <w:szCs w:val="24"/>
        </w:rPr>
      </w:pPr>
      <w:bookmarkStart w:id="29" w:name="_GoBack"/>
      <w:bookmarkEnd w:id="29"/>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30" w:name="_Toc68870260"/>
      <w:bookmarkEnd w:id="27"/>
      <w:r>
        <w:rPr>
          <w:rFonts w:asciiTheme="minorHAnsi" w:hAnsiTheme="minorHAnsi" w:cstheme="minorHAnsi"/>
          <w:b/>
          <w:bCs/>
          <w:color w:val="auto"/>
          <w:sz w:val="24"/>
          <w:szCs w:val="24"/>
        </w:rPr>
        <w:t>Teknik Tedbirler</w:t>
      </w:r>
      <w:bookmarkEnd w:id="28"/>
      <w:bookmarkEnd w:id="30"/>
    </w:p>
    <w:p w:rsidR="00143DC2" w:rsidRDefault="00143DC2" w:rsidP="00143DC2">
      <w:pPr>
        <w:pStyle w:val="ListeParagraf"/>
        <w:numPr>
          <w:ilvl w:val="0"/>
          <w:numId w:val="11"/>
        </w:numPr>
        <w:jc w:val="both"/>
        <w:rPr>
          <w:rFonts w:cstheme="minorHAnsi"/>
          <w:sz w:val="24"/>
          <w:szCs w:val="24"/>
        </w:rPr>
      </w:pPr>
      <w:bookmarkStart w:id="31" w:name="_Hlk66034855"/>
      <w:r>
        <w:rPr>
          <w:rFonts w:cstheme="minorHAnsi"/>
          <w:sz w:val="24"/>
          <w:szCs w:val="24"/>
        </w:rPr>
        <w:t>Ağ güvenliği ve uygulama güvenliği sağlanmaktadır.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Çalışanlar için yetki matrisi oluşturulmuştur.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Erişim </w:t>
      </w:r>
      <w:proofErr w:type="spellStart"/>
      <w:r>
        <w:rPr>
          <w:rFonts w:cstheme="minorHAnsi"/>
          <w:sz w:val="24"/>
          <w:szCs w:val="24"/>
        </w:rPr>
        <w:t>logları</w:t>
      </w:r>
      <w:proofErr w:type="spellEnd"/>
      <w:r>
        <w:rPr>
          <w:rFonts w:cstheme="minorHAnsi"/>
          <w:sz w:val="24"/>
          <w:szCs w:val="24"/>
        </w:rPr>
        <w:t xml:space="preserve"> düzenli olarak tutulmaktadır.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Güncel anti-virüs sistemleri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Güvenlik duvarları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lastRenderedPageBreak/>
        <w:t>Kullanıcı hesap yönetimi ve yetki kontrol sistemi uygulanmakta olup bunların takibi de yapılmaktadır.</w:t>
      </w:r>
    </w:p>
    <w:p w:rsidR="00143DC2" w:rsidRDefault="00143DC2" w:rsidP="00143DC2">
      <w:pPr>
        <w:pStyle w:val="ListeParagraf"/>
        <w:numPr>
          <w:ilvl w:val="0"/>
          <w:numId w:val="11"/>
        </w:numPr>
        <w:jc w:val="both"/>
        <w:rPr>
          <w:rFonts w:cstheme="minorHAnsi"/>
          <w:sz w:val="24"/>
          <w:szCs w:val="24"/>
        </w:rPr>
      </w:pPr>
      <w:proofErr w:type="spellStart"/>
      <w:r>
        <w:rPr>
          <w:rFonts w:cstheme="minorHAnsi"/>
          <w:sz w:val="24"/>
          <w:szCs w:val="24"/>
        </w:rPr>
        <w:t>Log</w:t>
      </w:r>
      <w:proofErr w:type="spellEnd"/>
      <w:r>
        <w:rPr>
          <w:rFonts w:cstheme="minorHAnsi"/>
          <w:sz w:val="24"/>
          <w:szCs w:val="24"/>
        </w:rPr>
        <w:t xml:space="preserve"> kayıtları kullanıcı müdahalesi olmayacak şekilde tutulmaktadır.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 için güvenli şifreleme / </w:t>
      </w:r>
      <w:proofErr w:type="spellStart"/>
      <w:r>
        <w:rPr>
          <w:rFonts w:cstheme="minorHAnsi"/>
          <w:sz w:val="24"/>
          <w:szCs w:val="24"/>
        </w:rPr>
        <w:t>kriptografik</w:t>
      </w:r>
      <w:proofErr w:type="spellEnd"/>
      <w:r>
        <w:rPr>
          <w:rFonts w:cstheme="minorHAnsi"/>
          <w:sz w:val="24"/>
          <w:szCs w:val="24"/>
        </w:rPr>
        <w:t xml:space="preserve"> anahtarlar kullanılmakta ve farklı birimlerce yönetilmektedir.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Siber güvenlik önlemleri alınmış olup uygulanması sürekli takip edilmektedir.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Taşınabilir bellek, CD, DVD ortamında aktarılan özel nitelikli kişiler veriler şifrelenerek aktarılmaktadır.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uzaktan erişimlerde iki kademeli kimlik doğrulama sistemi kullanılmaktadır.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Farklı fiziksel ortamlardaki sunucular arasında kişisel sağlık verisi aktarımı yapılacaksa sunucular arasında VPN kurulara</w:t>
      </w:r>
      <w:r w:rsidR="00B73E3D">
        <w:rPr>
          <w:rFonts w:cstheme="minorHAnsi"/>
          <w:sz w:val="24"/>
          <w:szCs w:val="24"/>
        </w:rPr>
        <w:t xml:space="preserve">k veya </w:t>
      </w:r>
      <w:r>
        <w:rPr>
          <w:rFonts w:cstheme="minorHAnsi"/>
          <w:sz w:val="24"/>
          <w:szCs w:val="24"/>
        </w:rPr>
        <w:t xml:space="preserve">FTP yöntemleriyle aktarım yapılmaktadır.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2" w:name="_Toc68870261"/>
      <w:bookmarkEnd w:id="31"/>
      <w:r>
        <w:rPr>
          <w:rFonts w:asciiTheme="minorHAnsi" w:hAnsiTheme="minorHAnsi" w:cstheme="minorHAnsi"/>
          <w:b/>
          <w:bCs/>
          <w:color w:val="auto"/>
          <w:sz w:val="24"/>
          <w:szCs w:val="24"/>
        </w:rPr>
        <w:t>Veri İhlali Durumunda Alınacak Tedbirler</w:t>
      </w:r>
      <w:bookmarkEnd w:id="32"/>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3" w:name="_Toc43373463"/>
      <w:r>
        <w:rPr>
          <w:rFonts w:asciiTheme="minorHAnsi" w:hAnsiTheme="minorHAnsi" w:cstheme="minorHAnsi"/>
          <w:b/>
          <w:color w:val="auto"/>
          <w:sz w:val="24"/>
          <w:szCs w:val="24"/>
        </w:rPr>
        <w:lastRenderedPageBreak/>
        <w:t>KİŞİSEL VERİ SAHİPLERİNİN HAKLARI VE BU HAKLARIN KULLANILMASI</w:t>
      </w:r>
      <w:bookmarkEnd w:id="33"/>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4" w:name="_Toc43373464"/>
      <w:r>
        <w:rPr>
          <w:rFonts w:asciiTheme="minorHAnsi" w:hAnsiTheme="minorHAnsi" w:cstheme="minorHAnsi"/>
          <w:b/>
          <w:color w:val="auto"/>
          <w:sz w:val="24"/>
          <w:szCs w:val="24"/>
        </w:rPr>
        <w:t>Kişisel Veri Sahibinin Hakları</w:t>
      </w:r>
      <w:bookmarkEnd w:id="34"/>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5" w:name="_Toc43373465"/>
      <w:r>
        <w:rPr>
          <w:rFonts w:asciiTheme="minorHAnsi" w:hAnsiTheme="minorHAnsi" w:cstheme="minorHAnsi"/>
          <w:b/>
          <w:color w:val="auto"/>
          <w:sz w:val="24"/>
          <w:szCs w:val="24"/>
        </w:rPr>
        <w:t>Kişisel Veri Sahibinin Haklarını Kullanması</w:t>
      </w:r>
      <w:bookmarkEnd w:id="35"/>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B73E3D" w:rsidP="00B73E3D">
      <w:pPr>
        <w:pStyle w:val="ListeParagraf"/>
        <w:numPr>
          <w:ilvl w:val="0"/>
          <w:numId w:val="5"/>
        </w:numPr>
        <w:jc w:val="both"/>
        <w:rPr>
          <w:rFonts w:cstheme="minorHAnsi"/>
          <w:color w:val="000000" w:themeColor="text1"/>
          <w:sz w:val="24"/>
          <w:szCs w:val="24"/>
        </w:rPr>
      </w:pPr>
      <w:hyperlink r:id="rId6" w:history="1">
        <w:r w:rsidRPr="00D8685C">
          <w:rPr>
            <w:rStyle w:val="Kpr"/>
            <w:rFonts w:eastAsia="Calibri" w:cstheme="minorHAnsi"/>
            <w:sz w:val="24"/>
            <w:szCs w:val="24"/>
          </w:rPr>
          <w:t>www.dizprotezleri.net</w:t>
        </w:r>
      </w:hyperlink>
      <w:r>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143DC2" w:rsidRDefault="00143DC2" w:rsidP="00143DC2">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p>
    <w:p w:rsidR="00143DC2" w:rsidRDefault="00143DC2" w:rsidP="00143DC2">
      <w:pPr>
        <w:jc w:val="both"/>
        <w:rPr>
          <w:rFonts w:asciiTheme="minorHAnsi" w:hAnsiTheme="minorHAnsi" w:cstheme="minorHAnsi"/>
        </w:rPr>
      </w:pPr>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6" w:name="_Toc43373466"/>
      <w:r>
        <w:rPr>
          <w:rFonts w:asciiTheme="minorHAnsi" w:hAnsiTheme="minorHAnsi" w:cstheme="minorHAnsi"/>
          <w:b/>
          <w:color w:val="auto"/>
          <w:sz w:val="24"/>
          <w:szCs w:val="24"/>
        </w:rPr>
        <w:t>Başvurulara Cevap Verilmesi</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7"/>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8" w:name="_Toc68870263"/>
      <w:bookmarkStart w:id="39" w:name="_Toc40408487"/>
      <w:r>
        <w:rPr>
          <w:rFonts w:asciiTheme="minorHAnsi" w:hAnsiTheme="minorHAnsi" w:cstheme="minorHAnsi"/>
          <w:b/>
          <w:bCs/>
          <w:color w:val="auto"/>
          <w:sz w:val="24"/>
          <w:szCs w:val="24"/>
        </w:rPr>
        <w:lastRenderedPageBreak/>
        <w:t>POLİTİKADA YAPILAN GÜNCELLEMELER</w:t>
      </w:r>
      <w:bookmarkEnd w:id="38"/>
      <w:bookmarkEnd w:id="39"/>
    </w:p>
    <w:p w:rsidR="00143DC2" w:rsidRDefault="00143DC2" w:rsidP="00143DC2">
      <w:pPr>
        <w:jc w:val="both"/>
        <w:rPr>
          <w:rFonts w:asciiTheme="minorHAnsi" w:hAnsiTheme="minorHAnsi" w:cstheme="minorHAnsi"/>
        </w:rPr>
      </w:pPr>
      <w:r>
        <w:rPr>
          <w:rFonts w:asciiTheme="minorHAnsi" w:hAnsiTheme="minorHAnsi" w:cstheme="minorHAnsi"/>
        </w:rP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0" w:name="_Toc68870264"/>
      <w:r>
        <w:rPr>
          <w:rFonts w:asciiTheme="minorHAnsi" w:hAnsiTheme="minorHAnsi" w:cstheme="minorHAnsi"/>
          <w:b/>
          <w:bCs/>
          <w:color w:val="auto"/>
          <w:sz w:val="24"/>
          <w:szCs w:val="24"/>
        </w:rPr>
        <w:t>SON HÜKÜMLER</w:t>
      </w:r>
      <w:bookmarkEnd w:id="40"/>
    </w:p>
    <w:p w:rsidR="00143DC2" w:rsidRDefault="00143DC2" w:rsidP="00143DC2">
      <w:pPr>
        <w:pStyle w:val="Altbilgi"/>
        <w:ind w:left="283"/>
        <w:jc w:val="both"/>
        <w:rPr>
          <w:rFonts w:cstheme="minorHAnsi"/>
          <w:sz w:val="24"/>
          <w:szCs w:val="24"/>
        </w:rPr>
      </w:pPr>
      <w:bookmarkStart w:id="41"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Pr="00B73E3D" w:rsidRDefault="00B73E3D" w:rsidP="00B73E3D">
      <w:pPr>
        <w:pStyle w:val="ListeParagraf"/>
        <w:numPr>
          <w:ilvl w:val="0"/>
          <w:numId w:val="14"/>
        </w:numPr>
        <w:jc w:val="both"/>
        <w:rPr>
          <w:rFonts w:cstheme="minorHAnsi"/>
          <w:color w:val="000000" w:themeColor="text1"/>
          <w:sz w:val="24"/>
          <w:szCs w:val="24"/>
        </w:rPr>
      </w:pPr>
      <w:r>
        <w:rPr>
          <w:rFonts w:eastAsia="Calibri" w:cstheme="minorHAnsi"/>
          <w:color w:val="000000" w:themeColor="text1"/>
          <w:sz w:val="24"/>
          <w:szCs w:val="24"/>
        </w:rPr>
        <w:t>www.dizprotezleri.net</w:t>
      </w:r>
      <w:r w:rsidR="009D2C52">
        <w:rPr>
          <w:rFonts w:eastAsia="Calibri" w:cstheme="minorHAnsi"/>
          <w:color w:val="000000" w:themeColor="text1"/>
          <w:sz w:val="24"/>
          <w:szCs w:val="24"/>
        </w:rP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B73E3D">
        <w:rPr>
          <w:rFonts w:cstheme="minorHAnsi"/>
          <w:sz w:val="24"/>
          <w:szCs w:val="24"/>
          <w:lang w:eastAsia="tr-TR"/>
        </w:rPr>
        <w:t xml:space="preserve">ilan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1"/>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C2"/>
    <w:rsid w:val="00143DC2"/>
    <w:rsid w:val="004E20D0"/>
    <w:rsid w:val="005504B6"/>
    <w:rsid w:val="00861EC2"/>
    <w:rsid w:val="009D2C52"/>
    <w:rsid w:val="009D7806"/>
    <w:rsid w:val="00B73E3D"/>
    <w:rsid w:val="00CF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zprotezler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3083</Words>
  <Characters>17576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5</cp:revision>
  <cp:lastPrinted>2022-01-28T09:22:00Z</cp:lastPrinted>
  <dcterms:created xsi:type="dcterms:W3CDTF">2022-02-02T07:44:00Z</dcterms:created>
  <dcterms:modified xsi:type="dcterms:W3CDTF">2022-02-05T14:36:00Z</dcterms:modified>
</cp:coreProperties>
</file>